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720C" w14:textId="77777777" w:rsidR="00446F6D" w:rsidRPr="00135C9C" w:rsidRDefault="00000000" w:rsidP="00FB4B48">
      <w:pPr>
        <w:rPr>
          <w:rFonts w:ascii="Arial" w:hAnsi="Arial" w:cs="Arial"/>
          <w:color w:val="000000" w:themeColor="text1"/>
          <w:sz w:val="40"/>
          <w:szCs w:val="40"/>
        </w:rPr>
      </w:pPr>
      <w:r w:rsidRPr="00135C9C"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>John Pak</w:t>
      </w:r>
    </w:p>
    <w:p w14:paraId="6F9E3489" w14:textId="4F4C3331" w:rsidR="00446F6D" w:rsidRPr="00135C9C" w:rsidRDefault="00000000" w:rsidP="00FB4B48">
      <w:pPr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b/>
          <w:bCs/>
          <w:color w:val="000000" w:themeColor="text1"/>
        </w:rPr>
        <w:t>Principal AI Systems Design Architect</w:t>
      </w:r>
      <w:r w:rsidRPr="00135C9C">
        <w:rPr>
          <w:rFonts w:ascii="Arial" w:eastAsia="Arial" w:hAnsi="Arial" w:cs="Arial"/>
          <w:color w:val="000000" w:themeColor="text1"/>
        </w:rPr>
        <w:t xml:space="preserve"> </w:t>
      </w:r>
      <w:r w:rsidR="00FC6F61">
        <w:rPr>
          <w:rFonts w:ascii="Arial" w:eastAsia="Arial" w:hAnsi="Arial" w:cs="Arial"/>
          <w:color w:val="000000" w:themeColor="text1"/>
        </w:rPr>
        <w:t xml:space="preserve"> </w:t>
      </w:r>
      <w:r w:rsidRPr="00135C9C">
        <w:rPr>
          <w:rFonts w:ascii="Arial" w:eastAsia="Arial" w:hAnsi="Arial" w:cs="Arial"/>
          <w:color w:val="000000" w:themeColor="text1"/>
        </w:rPr>
        <w:t xml:space="preserve"> |  </w:t>
      </w:r>
      <w:r w:rsidR="00FC6F61">
        <w:rPr>
          <w:rFonts w:ascii="Arial" w:eastAsia="Arial" w:hAnsi="Arial" w:cs="Arial"/>
          <w:color w:val="000000" w:themeColor="text1"/>
        </w:rPr>
        <w:t xml:space="preserve"> </w:t>
      </w:r>
      <w:r w:rsidRPr="00135C9C">
        <w:rPr>
          <w:rFonts w:ascii="Arial" w:eastAsia="Arial" w:hAnsi="Arial" w:cs="Arial"/>
          <w:color w:val="000000" w:themeColor="text1"/>
        </w:rPr>
        <w:t xml:space="preserve">AI Trust &amp; Explainability </w:t>
      </w:r>
      <w:r w:rsidR="00FC6F61">
        <w:rPr>
          <w:rFonts w:ascii="Arial" w:eastAsia="Arial" w:hAnsi="Arial" w:cs="Arial"/>
          <w:color w:val="000000" w:themeColor="text1"/>
        </w:rPr>
        <w:t xml:space="preserve"> </w:t>
      </w:r>
      <w:r w:rsidRPr="00135C9C">
        <w:rPr>
          <w:rFonts w:ascii="Arial" w:eastAsia="Arial" w:hAnsi="Arial" w:cs="Arial"/>
          <w:color w:val="000000" w:themeColor="text1"/>
        </w:rPr>
        <w:t>·</w:t>
      </w:r>
      <w:r w:rsidR="00FC6F61">
        <w:rPr>
          <w:rFonts w:ascii="Arial" w:eastAsia="Arial" w:hAnsi="Arial" w:cs="Arial"/>
          <w:color w:val="000000" w:themeColor="text1"/>
        </w:rPr>
        <w:t xml:space="preserve"> </w:t>
      </w:r>
      <w:r w:rsidRPr="00135C9C">
        <w:rPr>
          <w:rFonts w:ascii="Arial" w:eastAsia="Arial" w:hAnsi="Arial" w:cs="Arial"/>
          <w:color w:val="000000" w:themeColor="text1"/>
        </w:rPr>
        <w:t xml:space="preserve"> Agentic Decision Systems </w:t>
      </w:r>
      <w:r w:rsidR="00FC6F61">
        <w:rPr>
          <w:rFonts w:ascii="Arial" w:eastAsia="Arial" w:hAnsi="Arial" w:cs="Arial"/>
          <w:color w:val="000000" w:themeColor="text1"/>
        </w:rPr>
        <w:t xml:space="preserve"> </w:t>
      </w:r>
      <w:r w:rsidRPr="00135C9C">
        <w:rPr>
          <w:rFonts w:ascii="Arial" w:eastAsia="Arial" w:hAnsi="Arial" w:cs="Arial"/>
          <w:color w:val="000000" w:themeColor="text1"/>
        </w:rPr>
        <w:t xml:space="preserve">· </w:t>
      </w:r>
      <w:r w:rsidR="00FC6F61">
        <w:rPr>
          <w:rFonts w:ascii="Arial" w:eastAsia="Arial" w:hAnsi="Arial" w:cs="Arial"/>
          <w:color w:val="000000" w:themeColor="text1"/>
        </w:rPr>
        <w:t xml:space="preserve"> </w:t>
      </w:r>
      <w:r w:rsidRPr="00135C9C">
        <w:rPr>
          <w:rFonts w:ascii="Arial" w:eastAsia="Arial" w:hAnsi="Arial" w:cs="Arial"/>
          <w:color w:val="000000" w:themeColor="text1"/>
        </w:rPr>
        <w:t>Enterprise Platform Strategy</w:t>
      </w:r>
    </w:p>
    <w:p w14:paraId="2352677A" w14:textId="4674D0A3" w:rsidR="00446F6D" w:rsidRPr="00135C9C" w:rsidRDefault="00000000" w:rsidP="00FB4B48">
      <w:pPr>
        <w:pBdr>
          <w:bottom w:val="single" w:sz="4" w:space="6" w:color="BBBBBB"/>
        </w:pBdr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color w:val="000000" w:themeColor="text1"/>
        </w:rPr>
        <w:t xml:space="preserve">Los Angeles, CA </w:t>
      </w:r>
      <w:r w:rsidR="00FC6F61">
        <w:rPr>
          <w:rFonts w:ascii="Arial" w:eastAsia="Arial" w:hAnsi="Arial" w:cs="Arial"/>
          <w:color w:val="000000" w:themeColor="text1"/>
        </w:rPr>
        <w:t xml:space="preserve"> </w:t>
      </w:r>
      <w:r w:rsidRPr="00135C9C">
        <w:rPr>
          <w:rFonts w:ascii="Arial" w:eastAsia="Arial" w:hAnsi="Arial" w:cs="Arial"/>
          <w:color w:val="000000" w:themeColor="text1"/>
        </w:rPr>
        <w:t xml:space="preserve"> ·  </w:t>
      </w:r>
      <w:r w:rsidR="00FC6F61">
        <w:rPr>
          <w:rFonts w:ascii="Arial" w:eastAsia="Arial" w:hAnsi="Arial" w:cs="Arial"/>
          <w:color w:val="000000" w:themeColor="text1"/>
        </w:rPr>
        <w:t xml:space="preserve"> </w:t>
      </w:r>
      <w:r w:rsidRPr="00135C9C">
        <w:rPr>
          <w:rFonts w:ascii="Arial" w:eastAsia="Arial" w:hAnsi="Arial" w:cs="Arial"/>
          <w:color w:val="000000" w:themeColor="text1"/>
        </w:rPr>
        <w:t xml:space="preserve">johnpak2015@gmail.com  </w:t>
      </w:r>
      <w:r w:rsidR="00FC6F61">
        <w:rPr>
          <w:rFonts w:ascii="Arial" w:eastAsia="Arial" w:hAnsi="Arial" w:cs="Arial"/>
          <w:color w:val="000000" w:themeColor="text1"/>
        </w:rPr>
        <w:t xml:space="preserve"> </w:t>
      </w:r>
      <w:r w:rsidRPr="00135C9C">
        <w:rPr>
          <w:rFonts w:ascii="Arial" w:eastAsia="Arial" w:hAnsi="Arial" w:cs="Arial"/>
          <w:color w:val="000000" w:themeColor="text1"/>
        </w:rPr>
        <w:t xml:space="preserve">· </w:t>
      </w:r>
      <w:r w:rsidR="00FC6F61">
        <w:rPr>
          <w:rFonts w:ascii="Arial" w:eastAsia="Arial" w:hAnsi="Arial" w:cs="Arial"/>
          <w:color w:val="000000" w:themeColor="text1"/>
        </w:rPr>
        <w:t xml:space="preserve"> </w:t>
      </w:r>
      <w:r w:rsidRPr="00135C9C">
        <w:rPr>
          <w:rFonts w:ascii="Arial" w:eastAsia="Arial" w:hAnsi="Arial" w:cs="Arial"/>
          <w:color w:val="000000" w:themeColor="text1"/>
        </w:rPr>
        <w:t xml:space="preserve"> </w:t>
      </w:r>
      <w:hyperlink r:id="rId5" w:history="1">
        <w:r w:rsidR="00446F6D" w:rsidRPr="00135C9C">
          <w:rPr>
            <w:rStyle w:val="Hyperlink"/>
            <w:rFonts w:ascii="Arial" w:eastAsia="Arial" w:hAnsi="Arial" w:cs="Arial"/>
            <w:color w:val="000000" w:themeColor="text1"/>
          </w:rPr>
          <w:t>LinkedIn</w:t>
        </w:r>
      </w:hyperlink>
      <w:r w:rsidRPr="00135C9C">
        <w:rPr>
          <w:rFonts w:ascii="Arial" w:eastAsia="Arial" w:hAnsi="Arial" w:cs="Arial"/>
          <w:color w:val="000000" w:themeColor="text1"/>
        </w:rPr>
        <w:t xml:space="preserve">  </w:t>
      </w:r>
      <w:r w:rsidR="00FC6F61">
        <w:rPr>
          <w:rFonts w:ascii="Arial" w:eastAsia="Arial" w:hAnsi="Arial" w:cs="Arial"/>
          <w:color w:val="000000" w:themeColor="text1"/>
        </w:rPr>
        <w:t xml:space="preserve"> </w:t>
      </w:r>
      <w:r w:rsidRPr="00135C9C">
        <w:rPr>
          <w:rFonts w:ascii="Arial" w:eastAsia="Arial" w:hAnsi="Arial" w:cs="Arial"/>
          <w:color w:val="000000" w:themeColor="text1"/>
        </w:rPr>
        <w:t>·</w:t>
      </w:r>
      <w:r w:rsidR="00FC6F61">
        <w:rPr>
          <w:rFonts w:ascii="Arial" w:eastAsia="Arial" w:hAnsi="Arial" w:cs="Arial"/>
          <w:color w:val="000000" w:themeColor="text1"/>
        </w:rPr>
        <w:t xml:space="preserve"> </w:t>
      </w:r>
      <w:r w:rsidRPr="00135C9C">
        <w:rPr>
          <w:rFonts w:ascii="Arial" w:eastAsia="Arial" w:hAnsi="Arial" w:cs="Arial"/>
          <w:color w:val="000000" w:themeColor="text1"/>
        </w:rPr>
        <w:t xml:space="preserve">  </w:t>
      </w:r>
      <w:hyperlink r:id="rId6" w:history="1">
        <w:r w:rsidR="00446F6D" w:rsidRPr="00135C9C">
          <w:rPr>
            <w:rStyle w:val="Hyperlink"/>
            <w:rFonts w:ascii="Arial" w:eastAsia="Arial" w:hAnsi="Arial" w:cs="Arial"/>
            <w:color w:val="000000" w:themeColor="text1"/>
          </w:rPr>
          <w:t>Portfolio</w:t>
        </w:r>
      </w:hyperlink>
      <w:r w:rsidRPr="00135C9C">
        <w:rPr>
          <w:rFonts w:ascii="Arial" w:eastAsia="Arial" w:hAnsi="Arial" w:cs="Arial"/>
          <w:color w:val="000000" w:themeColor="text1"/>
        </w:rPr>
        <w:t xml:space="preserve"> </w:t>
      </w:r>
    </w:p>
    <w:p w14:paraId="2B5888F7" w14:textId="06337642" w:rsidR="00446F6D" w:rsidRPr="00135C9C" w:rsidRDefault="00135C9C" w:rsidP="00FB4B48">
      <w:pPr>
        <w:pBdr>
          <w:bottom w:val="single" w:sz="4" w:space="3" w:color="1B3A6B"/>
        </w:pBdr>
        <w:spacing w:before="180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aps/>
          <w:color w:val="000000" w:themeColor="text1"/>
        </w:rPr>
        <w:br/>
      </w:r>
      <w:r w:rsidRPr="00135C9C">
        <w:rPr>
          <w:rFonts w:ascii="Arial" w:eastAsia="Arial" w:hAnsi="Arial" w:cs="Arial"/>
          <w:b/>
          <w:bCs/>
          <w:caps/>
          <w:color w:val="000000" w:themeColor="text1"/>
        </w:rPr>
        <w:t>PROFESSIONAL SUMMARY</w:t>
      </w:r>
    </w:p>
    <w:p w14:paraId="7E8B36CE" w14:textId="7F4C833C" w:rsidR="00446F6D" w:rsidRPr="00135C9C" w:rsidRDefault="00000000" w:rsidP="00FB4B48">
      <w:pPr>
        <w:spacing w:before="60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color w:val="000000" w:themeColor="text1"/>
        </w:rPr>
        <w:t>Principal AI Systems Design Architect trusted by Apple, Cisco, and PwC to de-risk enterprise AI adoption at scale. I architect explainable, agentic decision-support systems for threat detection, investigation, and compliance; translating AI model outputs into analyst-trusted workflows that accelerate response, elevate decision confidence, and preserve regulatory integrity across complex enterprise platforms.</w:t>
      </w:r>
      <w:r w:rsidR="00135C9C">
        <w:rPr>
          <w:rFonts w:ascii="Arial" w:eastAsia="Arial" w:hAnsi="Arial" w:cs="Arial"/>
          <w:color w:val="000000" w:themeColor="text1"/>
        </w:rPr>
        <w:br/>
      </w:r>
    </w:p>
    <w:p w14:paraId="3DC27D30" w14:textId="77777777" w:rsidR="00446F6D" w:rsidRPr="00135C9C" w:rsidRDefault="00000000" w:rsidP="00FB4B48">
      <w:pPr>
        <w:pBdr>
          <w:bottom w:val="single" w:sz="4" w:space="3" w:color="1B3A6B"/>
        </w:pBdr>
        <w:spacing w:before="180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b/>
          <w:bCs/>
          <w:caps/>
          <w:color w:val="000000" w:themeColor="text1"/>
        </w:rPr>
        <w:t>KEY IMPACT HIGHLIGHTS</w:t>
      </w:r>
    </w:p>
    <w:p w14:paraId="69497A1E" w14:textId="77777777" w:rsidR="00446F6D" w:rsidRPr="00FA34E7" w:rsidRDefault="00000000" w:rsidP="00FB4B48">
      <w:pPr>
        <w:pStyle w:val="ListParagraph"/>
        <w:numPr>
          <w:ilvl w:val="0"/>
          <w:numId w:val="2"/>
        </w:numPr>
        <w:spacing w:before="30"/>
        <w:rPr>
          <w:rFonts w:ascii="Arial" w:hAnsi="Arial" w:cs="Arial"/>
          <w:color w:val="000000" w:themeColor="text1"/>
        </w:rPr>
      </w:pPr>
      <w:r w:rsidRPr="00FA34E7">
        <w:rPr>
          <w:rFonts w:ascii="Arial" w:eastAsia="Arial" w:hAnsi="Arial" w:cs="Arial"/>
          <w:color w:val="000000" w:themeColor="text1"/>
        </w:rPr>
        <w:t>Boosted security analyst decision speed 57% via agentic investigation UX architecture</w:t>
      </w:r>
    </w:p>
    <w:p w14:paraId="42DECF61" w14:textId="77777777" w:rsidR="00446F6D" w:rsidRPr="00FA34E7" w:rsidRDefault="00000000" w:rsidP="00FB4B48">
      <w:pPr>
        <w:pStyle w:val="ListParagraph"/>
        <w:numPr>
          <w:ilvl w:val="0"/>
          <w:numId w:val="2"/>
        </w:numPr>
        <w:spacing w:before="30"/>
        <w:rPr>
          <w:rFonts w:ascii="Arial" w:hAnsi="Arial" w:cs="Arial"/>
          <w:color w:val="000000" w:themeColor="text1"/>
        </w:rPr>
      </w:pPr>
      <w:r w:rsidRPr="00FA34E7">
        <w:rPr>
          <w:rFonts w:ascii="Arial" w:eastAsia="Arial" w:hAnsi="Arial" w:cs="Arial"/>
          <w:color w:val="000000" w:themeColor="text1"/>
        </w:rPr>
        <w:t>Accelerated enterprise platform delivery 40% through scalable AI design system governance</w:t>
      </w:r>
    </w:p>
    <w:p w14:paraId="78C68717" w14:textId="77777777" w:rsidR="00446F6D" w:rsidRPr="00FA34E7" w:rsidRDefault="00000000" w:rsidP="00FB4B48">
      <w:pPr>
        <w:pStyle w:val="ListParagraph"/>
        <w:numPr>
          <w:ilvl w:val="0"/>
          <w:numId w:val="2"/>
        </w:numPr>
        <w:spacing w:before="30"/>
        <w:rPr>
          <w:rFonts w:ascii="Arial" w:hAnsi="Arial" w:cs="Arial"/>
          <w:color w:val="000000" w:themeColor="text1"/>
        </w:rPr>
      </w:pPr>
      <w:r w:rsidRPr="00FA34E7">
        <w:rPr>
          <w:rFonts w:ascii="Arial" w:eastAsia="Arial" w:hAnsi="Arial" w:cs="Arial"/>
          <w:color w:val="000000" w:themeColor="text1"/>
        </w:rPr>
        <w:t>Elevated analyst decision confidence 35% via AI explainability and trust-signal frameworks</w:t>
      </w:r>
    </w:p>
    <w:p w14:paraId="733968CD" w14:textId="35539D04" w:rsidR="00446F6D" w:rsidRPr="00135C9C" w:rsidRDefault="00135C9C" w:rsidP="00FB4B48">
      <w:pPr>
        <w:pBdr>
          <w:bottom w:val="single" w:sz="4" w:space="3" w:color="1B3A6B"/>
        </w:pBdr>
        <w:spacing w:before="180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aps/>
          <w:color w:val="000000" w:themeColor="text1"/>
        </w:rPr>
        <w:br/>
      </w:r>
      <w:r w:rsidRPr="00135C9C">
        <w:rPr>
          <w:rFonts w:ascii="Arial" w:eastAsia="Arial" w:hAnsi="Arial" w:cs="Arial"/>
          <w:b/>
          <w:bCs/>
          <w:caps/>
          <w:color w:val="000000" w:themeColor="text1"/>
        </w:rPr>
        <w:t>CORE EXPERTISE</w:t>
      </w:r>
    </w:p>
    <w:p w14:paraId="7C766C71" w14:textId="63BB84D5" w:rsidR="00446F6D" w:rsidRPr="00135C9C" w:rsidRDefault="00000000" w:rsidP="00FB4B48">
      <w:pPr>
        <w:spacing w:before="60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color w:val="000000" w:themeColor="text1"/>
        </w:rPr>
        <w:t>AI Trust &amp; Explainability Architecture  ·  Agentic Workflow Systems Design  ·  Regulated B2B SaaS Strategy  ·  Enterprise Design System Governance  ·  Human-AI Interaction Design  ·  Decision Confidence Frameworks  ·  LLM Product Surface Design  ·  Operational Workflow Architecture  ·  Platform UX Leadership  ·  Cross-Functional Strategic Influence  ·  Information Architecture at Scale  ·  AI Product Strategy Alignment  ·  Prototyping &amp; Validation  ·  Accessibility (WCAG)  ·  Design Operations &amp; Mentorship</w:t>
      </w:r>
      <w:r w:rsidR="00135C9C">
        <w:rPr>
          <w:rFonts w:ascii="Arial" w:eastAsia="Arial" w:hAnsi="Arial" w:cs="Arial"/>
          <w:color w:val="000000" w:themeColor="text1"/>
        </w:rPr>
        <w:br/>
      </w:r>
    </w:p>
    <w:p w14:paraId="662B2183" w14:textId="77777777" w:rsidR="00446F6D" w:rsidRPr="00135C9C" w:rsidRDefault="00000000" w:rsidP="00FB4B48">
      <w:pPr>
        <w:pBdr>
          <w:bottom w:val="single" w:sz="4" w:space="3" w:color="1B3A6B"/>
        </w:pBdr>
        <w:spacing w:before="180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b/>
          <w:bCs/>
          <w:caps/>
          <w:color w:val="000000" w:themeColor="text1"/>
        </w:rPr>
        <w:t>PROFESSIONAL EXPERIENCE</w:t>
      </w:r>
    </w:p>
    <w:p w14:paraId="1FB17F2D" w14:textId="1E8B4A9F" w:rsidR="00446F6D" w:rsidRPr="00135C9C" w:rsidRDefault="00000000" w:rsidP="00FB4B48">
      <w:pPr>
        <w:tabs>
          <w:tab w:val="right" w:pos="10080"/>
        </w:tabs>
        <w:spacing w:before="150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b/>
          <w:bCs/>
          <w:color w:val="000000" w:themeColor="text1"/>
        </w:rPr>
        <w:t xml:space="preserve">Principal AI Systems Design Architect </w:t>
      </w:r>
      <w:r w:rsidRPr="00135C9C">
        <w:rPr>
          <w:rFonts w:ascii="Arial" w:eastAsia="Arial" w:hAnsi="Arial" w:cs="Arial"/>
          <w:color w:val="000000" w:themeColor="text1"/>
        </w:rPr>
        <w:t xml:space="preserve"> |  </w:t>
      </w:r>
      <w:r w:rsidRPr="00135C9C">
        <w:rPr>
          <w:rFonts w:ascii="Arial" w:eastAsia="Arial" w:hAnsi="Arial" w:cs="Arial"/>
          <w:b/>
          <w:bCs/>
          <w:color w:val="000000" w:themeColor="text1"/>
        </w:rPr>
        <w:t>JPDESIGN Interactive</w:t>
      </w:r>
      <w:r w:rsidRPr="00135C9C">
        <w:rPr>
          <w:rFonts w:ascii="Arial" w:eastAsia="Arial" w:hAnsi="Arial" w:cs="Arial"/>
          <w:color w:val="000000" w:themeColor="text1"/>
        </w:rPr>
        <w:t xml:space="preserve">  |  Los Angeles, CA</w:t>
      </w:r>
      <w:r w:rsidRPr="00135C9C">
        <w:rPr>
          <w:rFonts w:ascii="Arial" w:hAnsi="Arial" w:cs="Arial"/>
          <w:color w:val="000000" w:themeColor="text1"/>
        </w:rPr>
        <w:tab/>
      </w:r>
      <w:r w:rsidRPr="00135C9C">
        <w:rPr>
          <w:rFonts w:ascii="Arial" w:eastAsia="Arial" w:hAnsi="Arial" w:cs="Arial"/>
          <w:color w:val="000000" w:themeColor="text1"/>
        </w:rPr>
        <w:t>06/2018 – Present</w:t>
      </w:r>
    </w:p>
    <w:p w14:paraId="776899FE" w14:textId="77777777" w:rsidR="00446F6D" w:rsidRPr="00135C9C" w:rsidRDefault="00000000" w:rsidP="00FB4B48">
      <w:pPr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i/>
          <w:iCs/>
          <w:color w:val="000000" w:themeColor="text1"/>
        </w:rPr>
        <w:t>AI-powered platform design consultancy for enterprise-scale operational and decision-critical systems</w:t>
      </w:r>
    </w:p>
    <w:p w14:paraId="02E88B68" w14:textId="77777777" w:rsidR="00446F6D" w:rsidRPr="00353668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353668">
        <w:rPr>
          <w:rFonts w:ascii="Arial" w:eastAsia="Arial" w:hAnsi="Arial" w:cs="Arial"/>
          <w:color w:val="000000" w:themeColor="text1"/>
        </w:rPr>
        <w:t>Architected AI trust frameworks deployed across six enterprise product squads, accelerating adoption and de-risking platform rollout.</w:t>
      </w:r>
    </w:p>
    <w:p w14:paraId="2E38B813" w14:textId="77777777" w:rsidR="00446F6D" w:rsidRPr="00353668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353668">
        <w:rPr>
          <w:rFonts w:ascii="Arial" w:eastAsia="Arial" w:hAnsi="Arial" w:cs="Arial"/>
          <w:color w:val="000000" w:themeColor="text1"/>
        </w:rPr>
        <w:t>Engineered reusable design system governance reducing multi-platform delivery timelines 40% enterprise-wide.</w:t>
      </w:r>
    </w:p>
    <w:p w14:paraId="50FA7996" w14:textId="77777777" w:rsidR="00446F6D" w:rsidRPr="00353668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353668">
        <w:rPr>
          <w:rFonts w:ascii="Arial" w:eastAsia="Arial" w:hAnsi="Arial" w:cs="Arial"/>
          <w:color w:val="000000" w:themeColor="text1"/>
        </w:rPr>
        <w:t>Defined AI product strategy and roadmap priorities in direct partnership with C-suite, Engineering, and Data Science leadership.</w:t>
      </w:r>
    </w:p>
    <w:p w14:paraId="34174151" w14:textId="77777777" w:rsidR="00446F6D" w:rsidRPr="00353668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353668">
        <w:rPr>
          <w:rFonts w:ascii="Arial" w:eastAsia="Arial" w:hAnsi="Arial" w:cs="Arial"/>
          <w:color w:val="000000" w:themeColor="text1"/>
        </w:rPr>
        <w:t>Translated complex operational systems into agentic, analyst-trusted decision workflows across regulated enterprise ecosystems.</w:t>
      </w:r>
    </w:p>
    <w:p w14:paraId="7B318163" w14:textId="77777777" w:rsidR="00446F6D" w:rsidRPr="00353668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353668">
        <w:rPr>
          <w:rFonts w:ascii="Arial" w:eastAsia="Arial" w:hAnsi="Arial" w:cs="Arial"/>
          <w:color w:val="000000" w:themeColor="text1"/>
        </w:rPr>
        <w:t>Governed design quality standards and mentorship programs, elevating output across six distributed product squads.</w:t>
      </w:r>
    </w:p>
    <w:p w14:paraId="353D9F50" w14:textId="0E10B22A" w:rsidR="00446F6D" w:rsidRPr="00135C9C" w:rsidRDefault="00000000" w:rsidP="00FB4B48">
      <w:pPr>
        <w:tabs>
          <w:tab w:val="right" w:pos="10080"/>
        </w:tabs>
        <w:spacing w:before="150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b/>
          <w:bCs/>
          <w:color w:val="000000" w:themeColor="text1"/>
        </w:rPr>
        <w:t xml:space="preserve">Principal </w:t>
      </w:r>
      <w:r w:rsidR="00353668">
        <w:rPr>
          <w:rFonts w:ascii="Arial" w:eastAsia="Arial" w:hAnsi="Arial" w:cs="Arial"/>
          <w:b/>
          <w:bCs/>
          <w:color w:val="000000" w:themeColor="text1"/>
        </w:rPr>
        <w:t xml:space="preserve">Product </w:t>
      </w:r>
      <w:r w:rsidRPr="00135C9C">
        <w:rPr>
          <w:rFonts w:ascii="Arial" w:eastAsia="Arial" w:hAnsi="Arial" w:cs="Arial"/>
          <w:b/>
          <w:bCs/>
          <w:color w:val="000000" w:themeColor="text1"/>
        </w:rPr>
        <w:t>Design</w:t>
      </w:r>
      <w:r w:rsidR="00353668">
        <w:rPr>
          <w:rFonts w:ascii="Arial" w:eastAsia="Arial" w:hAnsi="Arial" w:cs="Arial"/>
          <w:b/>
          <w:bCs/>
          <w:color w:val="000000" w:themeColor="text1"/>
        </w:rPr>
        <w:t xml:space="preserve">er </w:t>
      </w:r>
      <w:r w:rsidRPr="00135C9C">
        <w:rPr>
          <w:rFonts w:ascii="Arial" w:eastAsia="Arial" w:hAnsi="Arial" w:cs="Arial"/>
          <w:b/>
          <w:bCs/>
          <w:color w:val="000000" w:themeColor="text1"/>
        </w:rPr>
        <w:t>(Contract)</w:t>
      </w:r>
      <w:r w:rsidRPr="00135C9C">
        <w:rPr>
          <w:rFonts w:ascii="Arial" w:eastAsia="Arial" w:hAnsi="Arial" w:cs="Arial"/>
          <w:color w:val="000000" w:themeColor="text1"/>
        </w:rPr>
        <w:t xml:space="preserve">  |  </w:t>
      </w:r>
      <w:r w:rsidRPr="00135C9C">
        <w:rPr>
          <w:rFonts w:ascii="Arial" w:eastAsia="Arial" w:hAnsi="Arial" w:cs="Arial"/>
          <w:b/>
          <w:bCs/>
          <w:color w:val="000000" w:themeColor="text1"/>
        </w:rPr>
        <w:t>Gurucul Solutions</w:t>
      </w:r>
      <w:r w:rsidRPr="00135C9C">
        <w:rPr>
          <w:rFonts w:ascii="Arial" w:eastAsia="Arial" w:hAnsi="Arial" w:cs="Arial"/>
          <w:color w:val="000000" w:themeColor="text1"/>
        </w:rPr>
        <w:t xml:space="preserve">  |  El Segundo, CA</w:t>
      </w:r>
      <w:r w:rsidRPr="00135C9C">
        <w:rPr>
          <w:rFonts w:ascii="Arial" w:hAnsi="Arial" w:cs="Arial"/>
          <w:color w:val="000000" w:themeColor="text1"/>
        </w:rPr>
        <w:tab/>
      </w:r>
      <w:r w:rsidRPr="00135C9C">
        <w:rPr>
          <w:rFonts w:ascii="Arial" w:eastAsia="Arial" w:hAnsi="Arial" w:cs="Arial"/>
          <w:color w:val="000000" w:themeColor="text1"/>
        </w:rPr>
        <w:t>12/2025 – 03/2026</w:t>
      </w:r>
    </w:p>
    <w:p w14:paraId="18158C91" w14:textId="6E557C80" w:rsidR="00446F6D" w:rsidRPr="00135C9C" w:rsidRDefault="00000000" w:rsidP="00FB4B48">
      <w:pPr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i/>
          <w:iCs/>
          <w:color w:val="000000" w:themeColor="text1"/>
        </w:rPr>
        <w:t>AI-powered security analytics, SIEM, UEBA, SOAR, and XDR operational intelligence platform</w:t>
      </w:r>
    </w:p>
    <w:p w14:paraId="0DBE5B9D" w14:textId="77777777" w:rsidR="00446F6D" w:rsidRPr="00353668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353668">
        <w:rPr>
          <w:rFonts w:ascii="Arial" w:eastAsia="Arial" w:hAnsi="Arial" w:cs="Arial"/>
          <w:color w:val="000000" w:themeColor="text1"/>
        </w:rPr>
        <w:t>Orchestrated enterprise UX strategy unifying AI-assisted investigation across four security product lines, improving analyst usability 35%.</w:t>
      </w:r>
    </w:p>
    <w:p w14:paraId="5ACD4DB5" w14:textId="77777777" w:rsidR="00446F6D" w:rsidRPr="00353668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353668">
        <w:rPr>
          <w:rFonts w:ascii="Arial" w:eastAsia="Arial" w:hAnsi="Arial" w:cs="Arial"/>
          <w:color w:val="000000" w:themeColor="text1"/>
        </w:rPr>
        <w:t>Delivered explainability design system incorporating confidence scoring, trust signals, and audit-trail interactions for high-stakes SOC operations.</w:t>
      </w:r>
    </w:p>
    <w:p w14:paraId="112AF106" w14:textId="77777777" w:rsidR="00446F6D" w:rsidRPr="00353668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353668">
        <w:rPr>
          <w:rFonts w:ascii="Arial" w:eastAsia="Arial" w:hAnsi="Arial" w:cs="Arial"/>
          <w:color w:val="000000" w:themeColor="text1"/>
        </w:rPr>
        <w:t>Reduced threat response time 30% through redesigned analyst decision-support workflows targeting triage and investigation velocity.</w:t>
      </w:r>
    </w:p>
    <w:p w14:paraId="376D259B" w14:textId="77777777" w:rsidR="00446F6D" w:rsidRPr="00353668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353668">
        <w:rPr>
          <w:rFonts w:ascii="Arial" w:eastAsia="Arial" w:hAnsi="Arial" w:cs="Arial"/>
          <w:color w:val="000000" w:themeColor="text1"/>
        </w:rPr>
        <w:t>Institutionalized reusable design system across SIEM, UEBA, and SOAR modules, scaling delivery consistency 40%.</w:t>
      </w:r>
    </w:p>
    <w:p w14:paraId="71488E83" w14:textId="77777777" w:rsidR="00446F6D" w:rsidRPr="00353668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353668">
        <w:rPr>
          <w:rFonts w:ascii="Arial" w:eastAsia="Arial" w:hAnsi="Arial" w:cs="Arial"/>
          <w:color w:val="000000" w:themeColor="text1"/>
        </w:rPr>
        <w:t>Mentored six designers on AI design ethics, workflow architecture, and platform-level design governance.</w:t>
      </w:r>
    </w:p>
    <w:p w14:paraId="07902451" w14:textId="6C997ACD" w:rsidR="00446F6D" w:rsidRPr="008F048A" w:rsidRDefault="00000000" w:rsidP="00FB4B48">
      <w:pPr>
        <w:tabs>
          <w:tab w:val="right" w:pos="10080"/>
        </w:tabs>
        <w:spacing w:before="150"/>
        <w:rPr>
          <w:rFonts w:ascii="Arial" w:eastAsia="Arial" w:hAnsi="Arial" w:cs="Arial"/>
          <w:b/>
          <w:bCs/>
          <w:color w:val="000000" w:themeColor="text1"/>
        </w:rPr>
      </w:pPr>
      <w:r w:rsidRPr="00135C9C">
        <w:rPr>
          <w:rFonts w:ascii="Arial" w:eastAsia="Arial" w:hAnsi="Arial" w:cs="Arial"/>
          <w:b/>
          <w:bCs/>
          <w:color w:val="000000" w:themeColor="text1"/>
        </w:rPr>
        <w:t xml:space="preserve">Lead </w:t>
      </w:r>
      <w:r w:rsidR="00353668">
        <w:rPr>
          <w:rFonts w:ascii="Arial" w:eastAsia="Arial" w:hAnsi="Arial" w:cs="Arial"/>
          <w:b/>
          <w:bCs/>
          <w:color w:val="000000" w:themeColor="text1"/>
        </w:rPr>
        <w:t>Product Designer</w:t>
      </w:r>
      <w:r w:rsidRPr="00135C9C">
        <w:rPr>
          <w:rFonts w:ascii="Arial" w:eastAsia="Arial" w:hAnsi="Arial" w:cs="Arial"/>
          <w:b/>
          <w:bCs/>
          <w:color w:val="000000" w:themeColor="text1"/>
        </w:rPr>
        <w:t xml:space="preserve"> (Contract)</w:t>
      </w:r>
      <w:r w:rsidRPr="00135C9C">
        <w:rPr>
          <w:rFonts w:ascii="Arial" w:eastAsia="Arial" w:hAnsi="Arial" w:cs="Arial"/>
          <w:color w:val="000000" w:themeColor="text1"/>
        </w:rPr>
        <w:t xml:space="preserve">  |  </w:t>
      </w:r>
      <w:r w:rsidRPr="00135C9C">
        <w:rPr>
          <w:rFonts w:ascii="Arial" w:eastAsia="Arial" w:hAnsi="Arial" w:cs="Arial"/>
          <w:b/>
          <w:bCs/>
          <w:color w:val="000000" w:themeColor="text1"/>
        </w:rPr>
        <w:t>Cisco Meraki</w:t>
      </w:r>
      <w:r w:rsidRPr="00135C9C">
        <w:rPr>
          <w:rFonts w:ascii="Arial" w:eastAsia="Arial" w:hAnsi="Arial" w:cs="Arial"/>
          <w:color w:val="000000" w:themeColor="text1"/>
        </w:rPr>
        <w:t xml:space="preserve">  |  Remote</w:t>
      </w:r>
      <w:r w:rsidRPr="00135C9C">
        <w:rPr>
          <w:rFonts w:ascii="Arial" w:hAnsi="Arial" w:cs="Arial"/>
          <w:color w:val="000000" w:themeColor="text1"/>
        </w:rPr>
        <w:tab/>
      </w:r>
      <w:r w:rsidRPr="00135C9C">
        <w:rPr>
          <w:rFonts w:ascii="Arial" w:eastAsia="Arial" w:hAnsi="Arial" w:cs="Arial"/>
          <w:color w:val="000000" w:themeColor="text1"/>
        </w:rPr>
        <w:t>06/2025 – 10/2025</w:t>
      </w:r>
    </w:p>
    <w:p w14:paraId="3FCDDA1E" w14:textId="1666519C" w:rsidR="00446F6D" w:rsidRPr="00135C9C" w:rsidRDefault="00000000" w:rsidP="00FB4B48">
      <w:pPr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i/>
          <w:iCs/>
          <w:color w:val="000000" w:themeColor="text1"/>
        </w:rPr>
        <w:t>Enterprise cloud networking and operational analytics platform</w:t>
      </w:r>
    </w:p>
    <w:p w14:paraId="57358E8F" w14:textId="77777777" w:rsidR="00446F6D" w:rsidRPr="00353668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353668">
        <w:rPr>
          <w:rFonts w:ascii="Arial" w:eastAsia="Arial" w:hAnsi="Arial" w:cs="Arial"/>
          <w:color w:val="000000" w:themeColor="text1"/>
        </w:rPr>
        <w:t>Redesigned AI-driven SecOps, NetOps, and DevOps dashboards serving 5,000+ network engineers globally.</w:t>
      </w:r>
    </w:p>
    <w:p w14:paraId="3CAADFBD" w14:textId="77777777" w:rsidR="00446F6D" w:rsidRPr="00353668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353668">
        <w:rPr>
          <w:rFonts w:ascii="Arial" w:eastAsia="Arial" w:hAnsi="Arial" w:cs="Arial"/>
          <w:color w:val="000000" w:themeColor="text1"/>
        </w:rPr>
        <w:t>Cut alert triage time 25% by surfacing ML-powered anomaly detection and infrastructure risk insights.</w:t>
      </w:r>
    </w:p>
    <w:p w14:paraId="02561CB2" w14:textId="77777777" w:rsidR="00446F6D" w:rsidRPr="00353668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353668">
        <w:rPr>
          <w:rFonts w:ascii="Arial" w:eastAsia="Arial" w:hAnsi="Arial" w:cs="Arial"/>
          <w:color w:val="000000" w:themeColor="text1"/>
        </w:rPr>
        <w:lastRenderedPageBreak/>
        <w:t>Simplified enterprise navigation for 10,000+ users through IA re-architecture, reducing task completion friction.</w:t>
      </w:r>
    </w:p>
    <w:p w14:paraId="3C9793A2" w14:textId="6FE2AF90" w:rsidR="00446F6D" w:rsidRPr="00135C9C" w:rsidRDefault="00000000" w:rsidP="00FB4B48">
      <w:pPr>
        <w:tabs>
          <w:tab w:val="right" w:pos="10080"/>
        </w:tabs>
        <w:spacing w:before="150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b/>
          <w:bCs/>
          <w:color w:val="000000" w:themeColor="text1"/>
        </w:rPr>
        <w:t xml:space="preserve">Lead </w:t>
      </w:r>
      <w:r w:rsidR="00353668">
        <w:rPr>
          <w:rFonts w:ascii="Arial" w:eastAsia="Arial" w:hAnsi="Arial" w:cs="Arial"/>
          <w:b/>
          <w:bCs/>
          <w:color w:val="000000" w:themeColor="text1"/>
        </w:rPr>
        <w:t>UX</w:t>
      </w:r>
      <w:r w:rsidRPr="00135C9C">
        <w:rPr>
          <w:rFonts w:ascii="Arial" w:eastAsia="Arial" w:hAnsi="Arial" w:cs="Arial"/>
          <w:b/>
          <w:bCs/>
          <w:color w:val="000000" w:themeColor="text1"/>
        </w:rPr>
        <w:t xml:space="preserve"> Design</w:t>
      </w:r>
      <w:r w:rsidR="00353668">
        <w:rPr>
          <w:rFonts w:ascii="Arial" w:eastAsia="Arial" w:hAnsi="Arial" w:cs="Arial"/>
          <w:b/>
          <w:bCs/>
          <w:color w:val="000000" w:themeColor="text1"/>
        </w:rPr>
        <w:t>er</w:t>
      </w:r>
      <w:r w:rsidRPr="00135C9C">
        <w:rPr>
          <w:rFonts w:ascii="Arial" w:eastAsia="Arial" w:hAnsi="Arial" w:cs="Arial"/>
          <w:b/>
          <w:bCs/>
          <w:color w:val="000000" w:themeColor="text1"/>
        </w:rPr>
        <w:t xml:space="preserve"> (Contract)</w:t>
      </w:r>
      <w:r w:rsidRPr="00135C9C">
        <w:rPr>
          <w:rFonts w:ascii="Arial" w:eastAsia="Arial" w:hAnsi="Arial" w:cs="Arial"/>
          <w:color w:val="000000" w:themeColor="text1"/>
        </w:rPr>
        <w:t xml:space="preserve">  |  </w:t>
      </w:r>
      <w:r w:rsidRPr="00135C9C">
        <w:rPr>
          <w:rFonts w:ascii="Arial" w:eastAsia="Arial" w:hAnsi="Arial" w:cs="Arial"/>
          <w:b/>
          <w:bCs/>
          <w:color w:val="000000" w:themeColor="text1"/>
        </w:rPr>
        <w:t>PwC</w:t>
      </w:r>
      <w:r w:rsidRPr="00135C9C">
        <w:rPr>
          <w:rFonts w:ascii="Arial" w:eastAsia="Arial" w:hAnsi="Arial" w:cs="Arial"/>
          <w:color w:val="000000" w:themeColor="text1"/>
        </w:rPr>
        <w:t xml:space="preserve">  |  Remote</w:t>
      </w:r>
      <w:r w:rsidRPr="00135C9C">
        <w:rPr>
          <w:rFonts w:ascii="Arial" w:hAnsi="Arial" w:cs="Arial"/>
          <w:color w:val="000000" w:themeColor="text1"/>
        </w:rPr>
        <w:tab/>
      </w:r>
      <w:r w:rsidRPr="00135C9C">
        <w:rPr>
          <w:rFonts w:ascii="Arial" w:eastAsia="Arial" w:hAnsi="Arial" w:cs="Arial"/>
          <w:color w:val="000000" w:themeColor="text1"/>
        </w:rPr>
        <w:t>11/2022 – 04/2023</w:t>
      </w:r>
    </w:p>
    <w:p w14:paraId="1E0785D2" w14:textId="47E4DFD8" w:rsidR="00446F6D" w:rsidRPr="00135C9C" w:rsidRDefault="00000000" w:rsidP="00FB4B48">
      <w:pPr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i/>
          <w:iCs/>
          <w:color w:val="000000" w:themeColor="text1"/>
        </w:rPr>
        <w:t>Financial compliance, regulatory, ESG, and LLM-enabled analytics platform</w:t>
      </w:r>
    </w:p>
    <w:p w14:paraId="21A59D36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Drove LLM-augmented ESG and compliance analytics UX strategy, achieving 95% on-time regulatory filing adherence.</w:t>
      </w:r>
    </w:p>
    <w:p w14:paraId="698CE4E0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Streamlined multi-jurisdiction reporting workflows, cutting compliance cycle time 30% across global enterprise teams.</w:t>
      </w:r>
    </w:p>
    <w:p w14:paraId="5D35516C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Unified product, engineering, and risk leadership on modular platform architecture enabling scalable audit-readiness.</w:t>
      </w:r>
    </w:p>
    <w:p w14:paraId="61817339" w14:textId="28AB9413" w:rsidR="00446F6D" w:rsidRPr="00135C9C" w:rsidRDefault="00000000" w:rsidP="00FB4B48">
      <w:pPr>
        <w:tabs>
          <w:tab w:val="right" w:pos="10080"/>
        </w:tabs>
        <w:spacing w:before="150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b/>
          <w:bCs/>
          <w:color w:val="000000" w:themeColor="text1"/>
        </w:rPr>
        <w:t>Lead UX Design</w:t>
      </w:r>
      <w:r w:rsidR="00353668">
        <w:rPr>
          <w:rFonts w:ascii="Arial" w:eastAsia="Arial" w:hAnsi="Arial" w:cs="Arial"/>
          <w:b/>
          <w:bCs/>
          <w:color w:val="000000" w:themeColor="text1"/>
        </w:rPr>
        <w:t>er</w:t>
      </w:r>
      <w:r w:rsidRPr="00135C9C">
        <w:rPr>
          <w:rFonts w:ascii="Arial" w:eastAsia="Arial" w:hAnsi="Arial" w:cs="Arial"/>
          <w:b/>
          <w:bCs/>
          <w:color w:val="000000" w:themeColor="text1"/>
        </w:rPr>
        <w:t xml:space="preserve"> (Contract)</w:t>
      </w:r>
      <w:r w:rsidRPr="00135C9C">
        <w:rPr>
          <w:rFonts w:ascii="Arial" w:eastAsia="Arial" w:hAnsi="Arial" w:cs="Arial"/>
          <w:color w:val="000000" w:themeColor="text1"/>
        </w:rPr>
        <w:t xml:space="preserve">  |  </w:t>
      </w:r>
      <w:r w:rsidRPr="00135C9C">
        <w:rPr>
          <w:rFonts w:ascii="Arial" w:eastAsia="Arial" w:hAnsi="Arial" w:cs="Arial"/>
          <w:b/>
          <w:bCs/>
          <w:color w:val="000000" w:themeColor="text1"/>
        </w:rPr>
        <w:t>Apple TV+</w:t>
      </w:r>
      <w:r w:rsidRPr="00135C9C">
        <w:rPr>
          <w:rFonts w:ascii="Arial" w:eastAsia="Arial" w:hAnsi="Arial" w:cs="Arial"/>
          <w:color w:val="000000" w:themeColor="text1"/>
        </w:rPr>
        <w:t xml:space="preserve">  |  Culver City, CA</w:t>
      </w:r>
      <w:r w:rsidRPr="00135C9C">
        <w:rPr>
          <w:rFonts w:ascii="Arial" w:hAnsi="Arial" w:cs="Arial"/>
          <w:color w:val="000000" w:themeColor="text1"/>
        </w:rPr>
        <w:tab/>
      </w:r>
      <w:r w:rsidRPr="00135C9C">
        <w:rPr>
          <w:rFonts w:ascii="Arial" w:eastAsia="Arial" w:hAnsi="Arial" w:cs="Arial"/>
          <w:color w:val="000000" w:themeColor="text1"/>
        </w:rPr>
        <w:t>06/2022 – 10/2022</w:t>
      </w:r>
    </w:p>
    <w:p w14:paraId="3E2E4D7D" w14:textId="7CD2FB60" w:rsidR="00446F6D" w:rsidRPr="00135C9C" w:rsidRDefault="00000000" w:rsidP="00FB4B48">
      <w:pPr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i/>
          <w:iCs/>
          <w:color w:val="000000" w:themeColor="text1"/>
        </w:rPr>
        <w:t>Content operations and production workflow platform ecosystem</w:t>
      </w:r>
    </w:p>
    <w:p w14:paraId="115F90F3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Elevated content production throughput 15% by devising AI-assisted scheduling and operational dashboard strategy.</w:t>
      </w:r>
    </w:p>
    <w:p w14:paraId="1A487A45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Shortened production handoff delays 20% through workflow architecture streamlining cross-functional coordination.</w:t>
      </w:r>
    </w:p>
    <w:p w14:paraId="6987612F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Accelerated cross-functional alignment two sprints via systems diagrams and workflow blueprints.</w:t>
      </w:r>
    </w:p>
    <w:p w14:paraId="09A84A27" w14:textId="595C63DC" w:rsidR="00446F6D" w:rsidRPr="00135C9C" w:rsidRDefault="00000000" w:rsidP="00FB4B48">
      <w:pPr>
        <w:tabs>
          <w:tab w:val="right" w:pos="10080"/>
        </w:tabs>
        <w:spacing w:before="150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b/>
          <w:bCs/>
          <w:color w:val="000000" w:themeColor="text1"/>
        </w:rPr>
        <w:t>Lead UX Design</w:t>
      </w:r>
      <w:r w:rsidR="00353668">
        <w:rPr>
          <w:rFonts w:ascii="Arial" w:eastAsia="Arial" w:hAnsi="Arial" w:cs="Arial"/>
          <w:b/>
          <w:bCs/>
          <w:color w:val="000000" w:themeColor="text1"/>
        </w:rPr>
        <w:t>er</w:t>
      </w:r>
      <w:r w:rsidRPr="00135C9C">
        <w:rPr>
          <w:rFonts w:ascii="Arial" w:eastAsia="Arial" w:hAnsi="Arial" w:cs="Arial"/>
          <w:b/>
          <w:bCs/>
          <w:color w:val="000000" w:themeColor="text1"/>
        </w:rPr>
        <w:t xml:space="preserve"> (Contract)</w:t>
      </w:r>
      <w:r w:rsidRPr="00135C9C">
        <w:rPr>
          <w:rFonts w:ascii="Arial" w:eastAsia="Arial" w:hAnsi="Arial" w:cs="Arial"/>
          <w:color w:val="000000" w:themeColor="text1"/>
        </w:rPr>
        <w:t xml:space="preserve">  |  </w:t>
      </w:r>
      <w:r w:rsidRPr="00135C9C">
        <w:rPr>
          <w:rFonts w:ascii="Arial" w:eastAsia="Arial" w:hAnsi="Arial" w:cs="Arial"/>
          <w:b/>
          <w:bCs/>
          <w:color w:val="000000" w:themeColor="text1"/>
        </w:rPr>
        <w:t>ADP</w:t>
      </w:r>
      <w:r w:rsidRPr="00135C9C">
        <w:rPr>
          <w:rFonts w:ascii="Arial" w:eastAsia="Arial" w:hAnsi="Arial" w:cs="Arial"/>
          <w:color w:val="000000" w:themeColor="text1"/>
        </w:rPr>
        <w:t xml:space="preserve">  |  Remote</w:t>
      </w:r>
      <w:r w:rsidRPr="00135C9C">
        <w:rPr>
          <w:rFonts w:ascii="Arial" w:hAnsi="Arial" w:cs="Arial"/>
          <w:color w:val="000000" w:themeColor="text1"/>
        </w:rPr>
        <w:tab/>
      </w:r>
      <w:r w:rsidRPr="00135C9C">
        <w:rPr>
          <w:rFonts w:ascii="Arial" w:eastAsia="Arial" w:hAnsi="Arial" w:cs="Arial"/>
          <w:color w:val="000000" w:themeColor="text1"/>
        </w:rPr>
        <w:t>10/2021 – 05/2022</w:t>
      </w:r>
    </w:p>
    <w:p w14:paraId="18317A3C" w14:textId="107F65DC" w:rsidR="00446F6D" w:rsidRPr="00135C9C" w:rsidRDefault="00000000" w:rsidP="00FB4B48">
      <w:pPr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i/>
          <w:iCs/>
          <w:color w:val="000000" w:themeColor="text1"/>
        </w:rPr>
        <w:t>·  Enterprise HR and payroll SaaS ecosystem</w:t>
      </w:r>
    </w:p>
    <w:p w14:paraId="3D2B0EE3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Expanded engagement 25% by rearchitecting permissions-aware, multi-role enterprise workflow experiences.</w:t>
      </w:r>
    </w:p>
    <w:p w14:paraId="37E6F20F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Compressed design-to-development handoff time 18% through scalable Figma interaction libraries.</w:t>
      </w:r>
    </w:p>
    <w:p w14:paraId="31E0E9E4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Instituted modular design frameworks improving cross-product consistency and delivery predictability.</w:t>
      </w:r>
    </w:p>
    <w:p w14:paraId="1C798B66" w14:textId="486FC949" w:rsidR="00446F6D" w:rsidRPr="00135C9C" w:rsidRDefault="00000000" w:rsidP="00FB4B48">
      <w:pPr>
        <w:tabs>
          <w:tab w:val="right" w:pos="10080"/>
        </w:tabs>
        <w:spacing w:before="150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b/>
          <w:bCs/>
          <w:color w:val="000000" w:themeColor="text1"/>
        </w:rPr>
        <w:t xml:space="preserve">Senior </w:t>
      </w:r>
      <w:r w:rsidR="00353668">
        <w:rPr>
          <w:rFonts w:ascii="Arial" w:eastAsia="Arial" w:hAnsi="Arial" w:cs="Arial"/>
          <w:b/>
          <w:bCs/>
          <w:color w:val="000000" w:themeColor="text1"/>
        </w:rPr>
        <w:t xml:space="preserve">Manager, </w:t>
      </w:r>
      <w:r w:rsidRPr="00135C9C">
        <w:rPr>
          <w:rFonts w:ascii="Arial" w:eastAsia="Arial" w:hAnsi="Arial" w:cs="Arial"/>
          <w:b/>
          <w:bCs/>
          <w:color w:val="000000" w:themeColor="text1"/>
        </w:rPr>
        <w:t>Service Design Architect (Contract)</w:t>
      </w:r>
      <w:r w:rsidRPr="00135C9C">
        <w:rPr>
          <w:rFonts w:ascii="Arial" w:eastAsia="Arial" w:hAnsi="Arial" w:cs="Arial"/>
          <w:color w:val="000000" w:themeColor="text1"/>
        </w:rPr>
        <w:t xml:space="preserve">  |  </w:t>
      </w:r>
      <w:r w:rsidRPr="00135C9C">
        <w:rPr>
          <w:rFonts w:ascii="Arial" w:eastAsia="Arial" w:hAnsi="Arial" w:cs="Arial"/>
          <w:b/>
          <w:bCs/>
          <w:color w:val="000000" w:themeColor="text1"/>
        </w:rPr>
        <w:t>MGM Resorts International</w:t>
      </w:r>
      <w:r w:rsidRPr="00135C9C">
        <w:rPr>
          <w:rFonts w:ascii="Arial" w:eastAsia="Arial" w:hAnsi="Arial" w:cs="Arial"/>
          <w:color w:val="000000" w:themeColor="text1"/>
        </w:rPr>
        <w:t xml:space="preserve">  |  Remote</w:t>
      </w:r>
      <w:r w:rsidRPr="00135C9C">
        <w:rPr>
          <w:rFonts w:ascii="Arial" w:hAnsi="Arial" w:cs="Arial"/>
          <w:color w:val="000000" w:themeColor="text1"/>
        </w:rPr>
        <w:tab/>
      </w:r>
      <w:r w:rsidRPr="00135C9C">
        <w:rPr>
          <w:rFonts w:ascii="Arial" w:eastAsia="Arial" w:hAnsi="Arial" w:cs="Arial"/>
          <w:color w:val="000000" w:themeColor="text1"/>
        </w:rPr>
        <w:t>11/2020 – 08/2021</w:t>
      </w:r>
    </w:p>
    <w:p w14:paraId="7DE58B0A" w14:textId="216CC70B" w:rsidR="00446F6D" w:rsidRPr="00135C9C" w:rsidRDefault="00000000" w:rsidP="00FB4B48">
      <w:pPr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i/>
          <w:iCs/>
          <w:color w:val="000000" w:themeColor="text1"/>
        </w:rPr>
        <w:t>Enterprise operational experience and service ecosystem platform</w:t>
      </w:r>
    </w:p>
    <w:p w14:paraId="6A13E74E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Lifted customer satisfaction 20% by modernizing end-to-end service journeys across 15+ resort properties.</w:t>
      </w:r>
    </w:p>
    <w:p w14:paraId="189D921A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Secured VP-level stakeholder alignment on service blueprinting strategy, collapsing operational silos enterprise-wide.</w:t>
      </w:r>
    </w:p>
    <w:p w14:paraId="6FFA9F19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Optimized experience governance, reducing service variability across digital and physical touchpoints.</w:t>
      </w:r>
    </w:p>
    <w:p w14:paraId="7CB67000" w14:textId="0389D19C" w:rsidR="00446F6D" w:rsidRPr="00135C9C" w:rsidRDefault="00000000" w:rsidP="00FB4B48">
      <w:pPr>
        <w:tabs>
          <w:tab w:val="right" w:pos="10080"/>
        </w:tabs>
        <w:spacing w:before="150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b/>
          <w:bCs/>
          <w:color w:val="000000" w:themeColor="text1"/>
        </w:rPr>
        <w:t xml:space="preserve">Senior UX </w:t>
      </w:r>
      <w:r w:rsidR="00353668">
        <w:rPr>
          <w:rFonts w:ascii="Arial" w:eastAsia="Arial" w:hAnsi="Arial" w:cs="Arial"/>
          <w:b/>
          <w:bCs/>
          <w:color w:val="000000" w:themeColor="text1"/>
        </w:rPr>
        <w:t>Designer</w:t>
      </w:r>
      <w:r w:rsidRPr="00135C9C">
        <w:rPr>
          <w:rFonts w:ascii="Arial" w:eastAsia="Arial" w:hAnsi="Arial" w:cs="Arial"/>
          <w:b/>
          <w:bCs/>
          <w:color w:val="000000" w:themeColor="text1"/>
        </w:rPr>
        <w:t xml:space="preserve"> (Contract)</w:t>
      </w:r>
      <w:r w:rsidRPr="00135C9C">
        <w:rPr>
          <w:rFonts w:ascii="Arial" w:eastAsia="Arial" w:hAnsi="Arial" w:cs="Arial"/>
          <w:color w:val="000000" w:themeColor="text1"/>
        </w:rPr>
        <w:t xml:space="preserve">  |  </w:t>
      </w:r>
      <w:r w:rsidRPr="00135C9C">
        <w:rPr>
          <w:rFonts w:ascii="Arial" w:eastAsia="Arial" w:hAnsi="Arial" w:cs="Arial"/>
          <w:b/>
          <w:bCs/>
          <w:color w:val="000000" w:themeColor="text1"/>
        </w:rPr>
        <w:t>City National Bank</w:t>
      </w:r>
      <w:r w:rsidRPr="00135C9C">
        <w:rPr>
          <w:rFonts w:ascii="Arial" w:eastAsia="Arial" w:hAnsi="Arial" w:cs="Arial"/>
          <w:color w:val="000000" w:themeColor="text1"/>
        </w:rPr>
        <w:t xml:space="preserve">  |  Los Angeles, CA</w:t>
      </w:r>
      <w:r w:rsidRPr="00135C9C">
        <w:rPr>
          <w:rFonts w:ascii="Arial" w:hAnsi="Arial" w:cs="Arial"/>
          <w:color w:val="000000" w:themeColor="text1"/>
        </w:rPr>
        <w:tab/>
      </w:r>
      <w:r w:rsidRPr="00135C9C">
        <w:rPr>
          <w:rFonts w:ascii="Arial" w:eastAsia="Arial" w:hAnsi="Arial" w:cs="Arial"/>
          <w:color w:val="000000" w:themeColor="text1"/>
        </w:rPr>
        <w:t>10/2019 – 07/2020</w:t>
      </w:r>
    </w:p>
    <w:p w14:paraId="7DF39BD2" w14:textId="1AB89247" w:rsidR="00446F6D" w:rsidRPr="00135C9C" w:rsidRDefault="00000000" w:rsidP="00FB4B48">
      <w:pPr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i/>
          <w:iCs/>
          <w:color w:val="000000" w:themeColor="text1"/>
        </w:rPr>
        <w:t>Regulated consumer banking and financial services platform</w:t>
      </w:r>
    </w:p>
    <w:p w14:paraId="05ADAFD1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Increased digital adoption 18% by transforming regulated financial workflows into accessible, trusted consumer experiences.</w:t>
      </w:r>
    </w:p>
    <w:p w14:paraId="733EA762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Shipped WCAG 2.1-compliant responsive interfaces passing third-party accessibility audit with zero critical defects.</w:t>
      </w:r>
    </w:p>
    <w:p w14:paraId="45A85F3A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Collaborated with legal and compliance teams, embedding regulatory requirements seamlessly into consumer UX.</w:t>
      </w:r>
    </w:p>
    <w:p w14:paraId="6759FAE0" w14:textId="593B0A36" w:rsidR="00446F6D" w:rsidRPr="00135C9C" w:rsidRDefault="00000000" w:rsidP="00FB4B48">
      <w:pPr>
        <w:tabs>
          <w:tab w:val="right" w:pos="10080"/>
        </w:tabs>
        <w:spacing w:before="150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b/>
          <w:bCs/>
          <w:color w:val="000000" w:themeColor="text1"/>
        </w:rPr>
        <w:t xml:space="preserve">Lead Product UX </w:t>
      </w:r>
      <w:r w:rsidR="00353668">
        <w:rPr>
          <w:rFonts w:ascii="Arial" w:eastAsia="Arial" w:hAnsi="Arial" w:cs="Arial"/>
          <w:b/>
          <w:bCs/>
          <w:color w:val="000000" w:themeColor="text1"/>
        </w:rPr>
        <w:t>Designer</w:t>
      </w:r>
      <w:r w:rsidRPr="00135C9C">
        <w:rPr>
          <w:rFonts w:ascii="Arial" w:eastAsia="Arial" w:hAnsi="Arial" w:cs="Arial"/>
          <w:b/>
          <w:bCs/>
          <w:color w:val="000000" w:themeColor="text1"/>
        </w:rPr>
        <w:t xml:space="preserve"> (Contract)</w:t>
      </w:r>
      <w:r w:rsidRPr="00135C9C">
        <w:rPr>
          <w:rFonts w:ascii="Arial" w:eastAsia="Arial" w:hAnsi="Arial" w:cs="Arial"/>
          <w:color w:val="000000" w:themeColor="text1"/>
        </w:rPr>
        <w:t xml:space="preserve">  |  </w:t>
      </w:r>
      <w:r w:rsidRPr="00135C9C">
        <w:rPr>
          <w:rFonts w:ascii="Arial" w:eastAsia="Arial" w:hAnsi="Arial" w:cs="Arial"/>
          <w:b/>
          <w:bCs/>
          <w:color w:val="000000" w:themeColor="text1"/>
        </w:rPr>
        <w:t>Saviynt Inc.</w:t>
      </w:r>
      <w:r w:rsidRPr="00135C9C">
        <w:rPr>
          <w:rFonts w:ascii="Arial" w:eastAsia="Arial" w:hAnsi="Arial" w:cs="Arial"/>
          <w:color w:val="000000" w:themeColor="text1"/>
        </w:rPr>
        <w:t xml:space="preserve">  |  El Segundo, CA</w:t>
      </w:r>
      <w:r w:rsidRPr="00135C9C">
        <w:rPr>
          <w:rFonts w:ascii="Arial" w:hAnsi="Arial" w:cs="Arial"/>
          <w:color w:val="000000" w:themeColor="text1"/>
        </w:rPr>
        <w:tab/>
      </w:r>
      <w:r w:rsidRPr="00135C9C">
        <w:rPr>
          <w:rFonts w:ascii="Arial" w:eastAsia="Arial" w:hAnsi="Arial" w:cs="Arial"/>
          <w:color w:val="000000" w:themeColor="text1"/>
        </w:rPr>
        <w:t>03/2019 – 10/2019</w:t>
      </w:r>
    </w:p>
    <w:p w14:paraId="01FA562B" w14:textId="15A66BF3" w:rsidR="00446F6D" w:rsidRPr="00135C9C" w:rsidRDefault="00000000" w:rsidP="00FB4B48">
      <w:pPr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i/>
          <w:iCs/>
          <w:color w:val="000000" w:themeColor="text1"/>
        </w:rPr>
        <w:t>Enterprise identity governance and security platform</w:t>
      </w:r>
    </w:p>
    <w:p w14:paraId="7BC86D95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Slashed compliance audit cycle time 24% by overhauling identity certification and access review workflows.</w:t>
      </w:r>
    </w:p>
    <w:p w14:paraId="5320F5A6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Extended governance UX patterns improving identity lifecycle management efficiency for Fortune 500 clients.</w:t>
      </w:r>
    </w:p>
    <w:p w14:paraId="327CD020" w14:textId="77777777" w:rsidR="00446F6D" w:rsidRPr="00135C9C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Championed roadmap execution by aligning Product, Engineering, and enterprise security leadership</w:t>
      </w:r>
      <w:r w:rsidRPr="00135C9C">
        <w:rPr>
          <w:rFonts w:ascii="Arial" w:eastAsia="Arial" w:hAnsi="Arial" w:cs="Arial"/>
          <w:color w:val="000000" w:themeColor="text1"/>
        </w:rPr>
        <w:t>.</w:t>
      </w:r>
    </w:p>
    <w:p w14:paraId="794927E6" w14:textId="384444E9" w:rsidR="00446F6D" w:rsidRPr="00353668" w:rsidRDefault="00000000" w:rsidP="00FB4B48">
      <w:pPr>
        <w:tabs>
          <w:tab w:val="right" w:pos="10080"/>
        </w:tabs>
        <w:spacing w:before="150"/>
        <w:rPr>
          <w:rFonts w:ascii="Arial" w:eastAsia="Arial" w:hAnsi="Arial" w:cs="Arial"/>
          <w:b/>
          <w:bCs/>
          <w:color w:val="000000" w:themeColor="text1"/>
        </w:rPr>
      </w:pPr>
      <w:r w:rsidRPr="00135C9C">
        <w:rPr>
          <w:rFonts w:ascii="Arial" w:eastAsia="Arial" w:hAnsi="Arial" w:cs="Arial"/>
          <w:b/>
          <w:bCs/>
          <w:color w:val="000000" w:themeColor="text1"/>
        </w:rPr>
        <w:t>UX Design Manager (Contract)</w:t>
      </w:r>
      <w:r w:rsidRPr="00135C9C">
        <w:rPr>
          <w:rFonts w:ascii="Arial" w:eastAsia="Arial" w:hAnsi="Arial" w:cs="Arial"/>
          <w:color w:val="000000" w:themeColor="text1"/>
        </w:rPr>
        <w:t xml:space="preserve">  |  </w:t>
      </w:r>
      <w:r w:rsidRPr="00135C9C">
        <w:rPr>
          <w:rFonts w:ascii="Arial" w:eastAsia="Arial" w:hAnsi="Arial" w:cs="Arial"/>
          <w:b/>
          <w:bCs/>
          <w:color w:val="000000" w:themeColor="text1"/>
        </w:rPr>
        <w:t>Creative Circle</w:t>
      </w:r>
      <w:r w:rsidRPr="00135C9C">
        <w:rPr>
          <w:rFonts w:ascii="Arial" w:eastAsia="Arial" w:hAnsi="Arial" w:cs="Arial"/>
          <w:color w:val="000000" w:themeColor="text1"/>
        </w:rPr>
        <w:t xml:space="preserve">  |  Los Angeles, CA</w:t>
      </w:r>
      <w:r w:rsidRPr="00135C9C">
        <w:rPr>
          <w:rFonts w:ascii="Arial" w:hAnsi="Arial" w:cs="Arial"/>
          <w:color w:val="000000" w:themeColor="text1"/>
        </w:rPr>
        <w:tab/>
      </w:r>
      <w:r w:rsidRPr="00135C9C">
        <w:rPr>
          <w:rFonts w:ascii="Arial" w:eastAsia="Arial" w:hAnsi="Arial" w:cs="Arial"/>
          <w:color w:val="000000" w:themeColor="text1"/>
        </w:rPr>
        <w:t>07/2018 – 03/2019</w:t>
      </w:r>
    </w:p>
    <w:p w14:paraId="068C9F50" w14:textId="77777777" w:rsidR="00446F6D" w:rsidRPr="00135C9C" w:rsidRDefault="00000000" w:rsidP="00FB4B48">
      <w:pPr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i/>
          <w:iCs/>
          <w:color w:val="000000" w:themeColor="text1"/>
        </w:rPr>
        <w:t>Product design consulting and enterprise UX delivery engagements</w:t>
      </w:r>
    </w:p>
    <w:p w14:paraId="5BC8842C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Improved multi-project delivery efficiency 20% through reusable framework adoption and design operations standards.</w:t>
      </w:r>
    </w:p>
    <w:p w14:paraId="36836A18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Formulated critique protocols and collaboration models increasing team throughput across five concurrent initiatives.</w:t>
      </w:r>
    </w:p>
    <w:p w14:paraId="6A89F9F3" w14:textId="1A4468A9" w:rsidR="00446F6D" w:rsidRPr="00135C9C" w:rsidRDefault="00000000" w:rsidP="00FB4B48">
      <w:pPr>
        <w:tabs>
          <w:tab w:val="right" w:pos="10080"/>
        </w:tabs>
        <w:spacing w:before="150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b/>
          <w:bCs/>
          <w:color w:val="000000" w:themeColor="text1"/>
        </w:rPr>
        <w:t>Senior UX Designer</w:t>
      </w:r>
      <w:r w:rsidRPr="00135C9C">
        <w:rPr>
          <w:rFonts w:ascii="Arial" w:eastAsia="Arial" w:hAnsi="Arial" w:cs="Arial"/>
          <w:color w:val="000000" w:themeColor="text1"/>
        </w:rPr>
        <w:t xml:space="preserve">  |  </w:t>
      </w:r>
      <w:r w:rsidRPr="00135C9C">
        <w:rPr>
          <w:rFonts w:ascii="Arial" w:eastAsia="Arial" w:hAnsi="Arial" w:cs="Arial"/>
          <w:b/>
          <w:bCs/>
          <w:color w:val="000000" w:themeColor="text1"/>
        </w:rPr>
        <w:t>CCC Intelligent Solutions</w:t>
      </w:r>
      <w:r w:rsidRPr="00135C9C">
        <w:rPr>
          <w:rFonts w:ascii="Arial" w:eastAsia="Arial" w:hAnsi="Arial" w:cs="Arial"/>
          <w:color w:val="000000" w:themeColor="text1"/>
        </w:rPr>
        <w:t xml:space="preserve">  |  Cerritos, CA</w:t>
      </w:r>
      <w:r w:rsidRPr="00135C9C">
        <w:rPr>
          <w:rFonts w:ascii="Arial" w:hAnsi="Arial" w:cs="Arial"/>
          <w:color w:val="000000" w:themeColor="text1"/>
        </w:rPr>
        <w:tab/>
      </w:r>
      <w:r w:rsidRPr="00135C9C">
        <w:rPr>
          <w:rFonts w:ascii="Arial" w:eastAsia="Arial" w:hAnsi="Arial" w:cs="Arial"/>
          <w:color w:val="000000" w:themeColor="text1"/>
        </w:rPr>
        <w:t>02/2017 – 05/2018</w:t>
      </w:r>
    </w:p>
    <w:p w14:paraId="4A46DA4F" w14:textId="77777777" w:rsidR="00446F6D" w:rsidRPr="00135C9C" w:rsidRDefault="00000000" w:rsidP="00FB4B48">
      <w:pPr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i/>
          <w:iCs/>
          <w:color w:val="000000" w:themeColor="text1"/>
        </w:rPr>
        <w:t>Data automation-enabled enterprise SaaS and analytics platform</w:t>
      </w:r>
    </w:p>
    <w:p w14:paraId="1B31EC48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Transformed workflow efficiency 22% through KPI-driven operational dashboard redesign for insurance claims processing.</w:t>
      </w:r>
    </w:p>
    <w:p w14:paraId="654248FE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Operationalized A/B experimentation frameworks, continuously optimizing data-rich decision interfaces for 2,000+ enterprise users.</w:t>
      </w:r>
    </w:p>
    <w:p w14:paraId="3AF71303" w14:textId="4903B0D4" w:rsidR="00446F6D" w:rsidRPr="00135C9C" w:rsidRDefault="00000000" w:rsidP="00FB4B48">
      <w:pPr>
        <w:tabs>
          <w:tab w:val="right" w:pos="10080"/>
        </w:tabs>
        <w:spacing w:before="150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b/>
          <w:bCs/>
          <w:color w:val="000000" w:themeColor="text1"/>
        </w:rPr>
        <w:lastRenderedPageBreak/>
        <w:t>Senior Interaction UX Designer</w:t>
      </w:r>
      <w:r w:rsidRPr="00135C9C">
        <w:rPr>
          <w:rFonts w:ascii="Arial" w:eastAsia="Arial" w:hAnsi="Arial" w:cs="Arial"/>
          <w:color w:val="000000" w:themeColor="text1"/>
        </w:rPr>
        <w:t xml:space="preserve">  |  </w:t>
      </w:r>
      <w:r w:rsidRPr="00135C9C">
        <w:rPr>
          <w:rFonts w:ascii="Arial" w:eastAsia="Arial" w:hAnsi="Arial" w:cs="Arial"/>
          <w:b/>
          <w:bCs/>
          <w:color w:val="000000" w:themeColor="text1"/>
        </w:rPr>
        <w:t>Ratespecial Interactive LLC</w:t>
      </w:r>
      <w:r w:rsidRPr="00135C9C">
        <w:rPr>
          <w:rFonts w:ascii="Arial" w:eastAsia="Arial" w:hAnsi="Arial" w:cs="Arial"/>
          <w:color w:val="000000" w:themeColor="text1"/>
        </w:rPr>
        <w:t xml:space="preserve">  |  Pasadena, CA</w:t>
      </w:r>
      <w:r w:rsidRPr="00135C9C">
        <w:rPr>
          <w:rFonts w:ascii="Arial" w:hAnsi="Arial" w:cs="Arial"/>
          <w:color w:val="000000" w:themeColor="text1"/>
        </w:rPr>
        <w:tab/>
      </w:r>
      <w:r w:rsidRPr="00135C9C">
        <w:rPr>
          <w:rFonts w:ascii="Arial" w:eastAsia="Arial" w:hAnsi="Arial" w:cs="Arial"/>
          <w:color w:val="000000" w:themeColor="text1"/>
        </w:rPr>
        <w:t>08/2012 – 02/2017</w:t>
      </w:r>
    </w:p>
    <w:p w14:paraId="33A132A8" w14:textId="77777777" w:rsidR="00446F6D" w:rsidRPr="00135C9C" w:rsidRDefault="00000000" w:rsidP="00FB4B48">
      <w:pPr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i/>
          <w:iCs/>
          <w:color w:val="000000" w:themeColor="text1"/>
        </w:rPr>
        <w:t>Financial comparison and customer acquisition platform ecosystem</w:t>
      </w:r>
    </w:p>
    <w:p w14:paraId="4A212555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Generated 32% conversion rate growth by reengineering high-friction acquisition flows into revenue-optimized funnels.</w:t>
      </w:r>
    </w:p>
    <w:p w14:paraId="74A20099" w14:textId="77777777" w:rsidR="00446F6D" w:rsidRPr="006F0501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6F0501">
        <w:rPr>
          <w:rFonts w:ascii="Arial" w:eastAsia="Arial" w:hAnsi="Arial" w:cs="Arial"/>
          <w:color w:val="000000" w:themeColor="text1"/>
        </w:rPr>
        <w:t>Maximized product experimentation velocity through reusable component systems enabling rapid A/B testing and iteration.</w:t>
      </w:r>
    </w:p>
    <w:p w14:paraId="05FDDBCE" w14:textId="456E2273" w:rsidR="00446F6D" w:rsidRPr="00135C9C" w:rsidRDefault="00FB4B48" w:rsidP="00FB4B48">
      <w:pPr>
        <w:pBdr>
          <w:bottom w:val="single" w:sz="4" w:space="3" w:color="1B3A6B"/>
        </w:pBdr>
        <w:spacing w:before="180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b/>
          <w:bCs/>
          <w:caps/>
          <w:color w:val="000000" w:themeColor="text1"/>
        </w:rPr>
        <w:br/>
        <w:t>EDUCATION &amp; CERTIFICATIONS</w:t>
      </w:r>
    </w:p>
    <w:p w14:paraId="76E628CD" w14:textId="77777777" w:rsidR="00446F6D" w:rsidRPr="00135C9C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color w:val="000000" w:themeColor="text1"/>
        </w:rPr>
        <w:t>UCLA Extension  ·  Multimedia Management and Webmaster</w:t>
      </w:r>
    </w:p>
    <w:p w14:paraId="76B83ECC" w14:textId="77777777" w:rsidR="00446F6D" w:rsidRPr="00135C9C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color w:val="000000" w:themeColor="text1"/>
        </w:rPr>
        <w:t>Milwaukee Institute of Art and Design  ·  BFA, Industrial Design (Product)</w:t>
      </w:r>
    </w:p>
    <w:p w14:paraId="154E21C1" w14:textId="77777777" w:rsidR="00446F6D" w:rsidRPr="00135C9C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color w:val="000000" w:themeColor="text1"/>
        </w:rPr>
        <w:t>Certified Scrum Master® (CSM), Scrum Alliance Inc  ·  05/2023</w:t>
      </w:r>
    </w:p>
    <w:p w14:paraId="7171B683" w14:textId="77777777" w:rsidR="00446F6D" w:rsidRPr="00135C9C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color w:val="000000" w:themeColor="text1"/>
        </w:rPr>
        <w:t>Certified Scrum Product Owner® (CSPO), Scrum Alliance Inc  ·  04/2023</w:t>
      </w:r>
    </w:p>
    <w:p w14:paraId="3273B1C8" w14:textId="77777777" w:rsidR="00446F6D" w:rsidRPr="00135C9C" w:rsidRDefault="00000000" w:rsidP="00FB4B48">
      <w:pPr>
        <w:pStyle w:val="ListParagraph"/>
        <w:numPr>
          <w:ilvl w:val="0"/>
          <w:numId w:val="2"/>
        </w:numPr>
        <w:spacing w:before="25"/>
        <w:rPr>
          <w:rFonts w:ascii="Arial" w:hAnsi="Arial" w:cs="Arial"/>
          <w:color w:val="000000" w:themeColor="text1"/>
        </w:rPr>
      </w:pPr>
      <w:r w:rsidRPr="00135C9C">
        <w:rPr>
          <w:rFonts w:ascii="Arial" w:eastAsia="Arial" w:hAnsi="Arial" w:cs="Arial"/>
          <w:color w:val="000000" w:themeColor="text1"/>
        </w:rPr>
        <w:t>Certified UXD &amp; UX Management Professional, Interaction Design Foundation  ·  2019</w:t>
      </w:r>
    </w:p>
    <w:sectPr w:rsidR="00446F6D" w:rsidRPr="00135C9C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5E87"/>
    <w:multiLevelType w:val="hybridMultilevel"/>
    <w:tmpl w:val="6B0AD9EA"/>
    <w:lvl w:ilvl="0" w:tplc="7820BE80">
      <w:start w:val="1"/>
      <w:numFmt w:val="bullet"/>
      <w:lvlText w:val="●"/>
      <w:lvlJc w:val="left"/>
      <w:pPr>
        <w:ind w:left="720" w:hanging="360"/>
      </w:pPr>
    </w:lvl>
    <w:lvl w:ilvl="1" w:tplc="A522A21E">
      <w:start w:val="1"/>
      <w:numFmt w:val="bullet"/>
      <w:lvlText w:val="○"/>
      <w:lvlJc w:val="left"/>
      <w:pPr>
        <w:ind w:left="1440" w:hanging="360"/>
      </w:pPr>
    </w:lvl>
    <w:lvl w:ilvl="2" w:tplc="E4424278">
      <w:start w:val="1"/>
      <w:numFmt w:val="bullet"/>
      <w:lvlText w:val="■"/>
      <w:lvlJc w:val="left"/>
      <w:pPr>
        <w:ind w:left="2160" w:hanging="360"/>
      </w:pPr>
    </w:lvl>
    <w:lvl w:ilvl="3" w:tplc="5614D00E">
      <w:start w:val="1"/>
      <w:numFmt w:val="bullet"/>
      <w:lvlText w:val="●"/>
      <w:lvlJc w:val="left"/>
      <w:pPr>
        <w:ind w:left="2880" w:hanging="360"/>
      </w:pPr>
    </w:lvl>
    <w:lvl w:ilvl="4" w:tplc="3F52B890">
      <w:start w:val="1"/>
      <w:numFmt w:val="bullet"/>
      <w:lvlText w:val="○"/>
      <w:lvlJc w:val="left"/>
      <w:pPr>
        <w:ind w:left="3600" w:hanging="360"/>
      </w:pPr>
    </w:lvl>
    <w:lvl w:ilvl="5" w:tplc="0728F5DC">
      <w:start w:val="1"/>
      <w:numFmt w:val="bullet"/>
      <w:lvlText w:val="■"/>
      <w:lvlJc w:val="left"/>
      <w:pPr>
        <w:ind w:left="4320" w:hanging="360"/>
      </w:pPr>
    </w:lvl>
    <w:lvl w:ilvl="6" w:tplc="9CFAC2DA">
      <w:start w:val="1"/>
      <w:numFmt w:val="bullet"/>
      <w:lvlText w:val="●"/>
      <w:lvlJc w:val="left"/>
      <w:pPr>
        <w:ind w:left="5040" w:hanging="360"/>
      </w:pPr>
    </w:lvl>
    <w:lvl w:ilvl="7" w:tplc="AD8A095A">
      <w:start w:val="1"/>
      <w:numFmt w:val="bullet"/>
      <w:lvlText w:val="●"/>
      <w:lvlJc w:val="left"/>
      <w:pPr>
        <w:ind w:left="5760" w:hanging="360"/>
      </w:pPr>
    </w:lvl>
    <w:lvl w:ilvl="8" w:tplc="426EC3F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E276D68"/>
    <w:multiLevelType w:val="hybridMultilevel"/>
    <w:tmpl w:val="E1A63260"/>
    <w:lvl w:ilvl="0" w:tplc="D38EAE1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color w:val="1A1A1A"/>
        <w:sz w:val="18"/>
        <w:szCs w:val="18"/>
      </w:rPr>
    </w:lvl>
    <w:lvl w:ilvl="1" w:tplc="14EAA3AA">
      <w:numFmt w:val="decimal"/>
      <w:lvlText w:val=""/>
      <w:lvlJc w:val="left"/>
    </w:lvl>
    <w:lvl w:ilvl="2" w:tplc="5AB4210E">
      <w:numFmt w:val="decimal"/>
      <w:lvlText w:val=""/>
      <w:lvlJc w:val="left"/>
    </w:lvl>
    <w:lvl w:ilvl="3" w:tplc="8F4495B6">
      <w:numFmt w:val="decimal"/>
      <w:lvlText w:val=""/>
      <w:lvlJc w:val="left"/>
    </w:lvl>
    <w:lvl w:ilvl="4" w:tplc="0646037A">
      <w:numFmt w:val="decimal"/>
      <w:lvlText w:val=""/>
      <w:lvlJc w:val="left"/>
    </w:lvl>
    <w:lvl w:ilvl="5" w:tplc="C688CD1C">
      <w:numFmt w:val="decimal"/>
      <w:lvlText w:val=""/>
      <w:lvlJc w:val="left"/>
    </w:lvl>
    <w:lvl w:ilvl="6" w:tplc="533A2AC2">
      <w:numFmt w:val="decimal"/>
      <w:lvlText w:val=""/>
      <w:lvlJc w:val="left"/>
    </w:lvl>
    <w:lvl w:ilvl="7" w:tplc="9BFE0C9C">
      <w:numFmt w:val="decimal"/>
      <w:lvlText w:val=""/>
      <w:lvlJc w:val="left"/>
    </w:lvl>
    <w:lvl w:ilvl="8" w:tplc="F78694E2">
      <w:numFmt w:val="decimal"/>
      <w:lvlText w:val=""/>
      <w:lvlJc w:val="left"/>
    </w:lvl>
  </w:abstractNum>
  <w:num w:numId="1" w16cid:durableId="685593987">
    <w:abstractNumId w:val="0"/>
    <w:lvlOverride w:ilvl="0">
      <w:startOverride w:val="1"/>
    </w:lvlOverride>
  </w:num>
  <w:num w:numId="2" w16cid:durableId="6921509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6D"/>
    <w:rsid w:val="000E5115"/>
    <w:rsid w:val="00135C9C"/>
    <w:rsid w:val="001D3E04"/>
    <w:rsid w:val="00353668"/>
    <w:rsid w:val="00375DBA"/>
    <w:rsid w:val="00446F6D"/>
    <w:rsid w:val="00612C2D"/>
    <w:rsid w:val="006F0501"/>
    <w:rsid w:val="008A3E83"/>
    <w:rsid w:val="008F048A"/>
    <w:rsid w:val="00AE1FCA"/>
    <w:rsid w:val="00CB3306"/>
    <w:rsid w:val="00F37F53"/>
    <w:rsid w:val="00FA34E7"/>
    <w:rsid w:val="00FB4B48"/>
    <w:rsid w:val="00F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3E6C"/>
  <w15:docId w15:val="{66E20681-A4AC-BF42-A70E-3EC4A442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51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F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rejohnpak.com/" TargetMode="External"/><Relationship Id="rId5" Type="http://schemas.openxmlformats.org/officeDocument/2006/relationships/hyperlink" Target="https://www.linkedin.com/in/jp-product-ux-lea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1207</Words>
  <Characters>6885</Characters>
  <Application>Microsoft Office Word</Application>
  <DocSecurity>0</DocSecurity>
  <Lines>57</Lines>
  <Paragraphs>16</Paragraphs>
  <ScaleCrop>false</ScaleCrop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John P</cp:lastModifiedBy>
  <cp:revision>13</cp:revision>
  <dcterms:created xsi:type="dcterms:W3CDTF">2026-05-27T19:53:00Z</dcterms:created>
  <dcterms:modified xsi:type="dcterms:W3CDTF">2026-05-27T20:07:00Z</dcterms:modified>
</cp:coreProperties>
</file>